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C4" w:rsidRDefault="00655FCA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中国非洲研究院</w:t>
      </w:r>
    </w:p>
    <w:p w:rsidR="00117DC4" w:rsidRDefault="00655FCA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“中非可持续发展交流机制”</w:t>
      </w:r>
    </w:p>
    <w:p w:rsidR="00117DC4" w:rsidRDefault="00655FCA" w:rsidP="00187C20">
      <w:pPr>
        <w:spacing w:afterLines="50" w:after="156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合作研究项目联合申请书填报说明</w:t>
      </w:r>
    </w:p>
    <w:p w:rsidR="00117DC4" w:rsidRDefault="00655FCA">
      <w:pPr>
        <w:pStyle w:val="ab"/>
        <w:numPr>
          <w:ilvl w:val="0"/>
          <w:numId w:val="1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《中国非洲研究院</w:t>
      </w:r>
      <w:r>
        <w:rPr>
          <w:rFonts w:ascii="仿宋" w:eastAsia="仿宋" w:hAnsi="仿宋" w:hint="eastAsia"/>
          <w:sz w:val="32"/>
          <w:szCs w:val="32"/>
        </w:rPr>
        <w:t>“中非可持续发展交流机制”</w:t>
      </w:r>
      <w:r>
        <w:rPr>
          <w:rFonts w:ascii="仿宋" w:eastAsia="仿宋" w:hAnsi="仿宋"/>
          <w:sz w:val="32"/>
          <w:szCs w:val="32"/>
        </w:rPr>
        <w:t>合作研究项目联合申请书》（中英文版本</w:t>
      </w:r>
      <w:r>
        <w:rPr>
          <w:rFonts w:eastAsia="仿宋_GB2312"/>
          <w:sz w:val="32"/>
          <w:szCs w:val="32"/>
        </w:rPr>
        <w:t>，以下简称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《联合申请书》</w:t>
      </w:r>
      <w:r>
        <w:rPr>
          <w:rFonts w:eastAsia="仿宋_GB2312"/>
          <w:sz w:val="32"/>
          <w:szCs w:val="32"/>
        </w:rPr>
        <w:t>”</w:t>
      </w:r>
      <w:r>
        <w:rPr>
          <w:rFonts w:ascii="仿宋" w:eastAsia="仿宋" w:hAnsi="仿宋"/>
          <w:sz w:val="32"/>
          <w:szCs w:val="32"/>
        </w:rPr>
        <w:t>）由中非双方项目主持人共同填写，并由双方签字确认。两版内容须一致。</w:t>
      </w:r>
    </w:p>
    <w:p w:rsidR="00117DC4" w:rsidRDefault="00655FCA">
      <w:pPr>
        <w:pStyle w:val="ab"/>
        <w:numPr>
          <w:ilvl w:val="0"/>
          <w:numId w:val="1"/>
        </w:numPr>
        <w:rPr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中非学者共同填报《联合申请书》（中英文），共同申请在项目下开展互访、在华召开国际研讨会的学术交流经费，申请资助金额上限为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人民币</w:t>
      </w:r>
      <w:r>
        <w:rPr>
          <w:rFonts w:ascii="仿宋" w:eastAsia="仿宋" w:hAnsi="仿宋"/>
          <w:sz w:val="32"/>
          <w:szCs w:val="32"/>
        </w:rPr>
        <w:t>。</w:t>
      </w:r>
    </w:p>
    <w:p w:rsidR="00117DC4" w:rsidRDefault="00655FCA">
      <w:pPr>
        <w:pStyle w:val="ab"/>
        <w:numPr>
          <w:ilvl w:val="0"/>
          <w:numId w:val="1"/>
        </w:num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中方课题组</w:t>
      </w:r>
      <w:r>
        <w:rPr>
          <w:rFonts w:ascii="仿宋" w:eastAsia="仿宋" w:hAnsi="仿宋"/>
          <w:sz w:val="32"/>
          <w:szCs w:val="32"/>
        </w:rPr>
        <w:t>出访经费包括国际旅费、在外逗留费用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/>
          <w:sz w:val="32"/>
          <w:szCs w:val="32"/>
        </w:rPr>
        <w:t>本项目课题下执行出访任务，项目经费只限于负担经济舱机票；在外逗留费应根据财政部标准及规定执行，包括住宿费、餐费、公杂费、城市间交通费等，以外币计算。出访费用涉及外汇额度的申请，请认真填写，以便事先安排相应外汇额度。</w:t>
      </w:r>
    </w:p>
    <w:p w:rsidR="00117DC4" w:rsidRDefault="00655FCA">
      <w:pPr>
        <w:pStyle w:val="ab"/>
        <w:numPr>
          <w:ilvl w:val="0"/>
          <w:numId w:val="1"/>
        </w:numPr>
        <w:rPr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在项目中涉及非方学者来访，</w:t>
      </w:r>
      <w:r>
        <w:rPr>
          <w:rFonts w:ascii="仿宋" w:eastAsia="仿宋" w:hAnsi="仿宋" w:hint="eastAsia"/>
          <w:sz w:val="32"/>
          <w:szCs w:val="32"/>
        </w:rPr>
        <w:t>中方</w:t>
      </w:r>
      <w:r>
        <w:rPr>
          <w:rFonts w:ascii="仿宋" w:eastAsia="仿宋" w:hAnsi="仿宋"/>
          <w:sz w:val="32"/>
          <w:szCs w:val="32"/>
        </w:rPr>
        <w:t>可负担非方学者</w:t>
      </w:r>
      <w:r>
        <w:rPr>
          <w:rFonts w:ascii="仿宋" w:eastAsia="仿宋" w:hAnsi="仿宋" w:hint="eastAsia"/>
          <w:sz w:val="32"/>
          <w:szCs w:val="32"/>
        </w:rPr>
        <w:t>来华经济舱机票</w:t>
      </w:r>
      <w:r>
        <w:rPr>
          <w:rFonts w:ascii="仿宋" w:eastAsia="仿宋" w:hAnsi="仿宋"/>
          <w:sz w:val="32"/>
          <w:szCs w:val="32"/>
        </w:rPr>
        <w:t>及住宿费用。</w:t>
      </w:r>
    </w:p>
    <w:p w:rsidR="00117DC4" w:rsidRDefault="00655FCA">
      <w:pPr>
        <w:pStyle w:val="ab"/>
        <w:numPr>
          <w:ilvl w:val="0"/>
          <w:numId w:val="1"/>
        </w:numPr>
        <w:rPr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本项目执行期为</w:t>
      </w:r>
      <w:r w:rsidR="00187C20">
        <w:rPr>
          <w:rFonts w:ascii="仿宋" w:eastAsia="仿宋" w:hAnsi="仿宋" w:hint="eastAsia"/>
          <w:sz w:val="32"/>
          <w:szCs w:val="32"/>
        </w:rPr>
        <w:t>两</w:t>
      </w:r>
      <w:r>
        <w:rPr>
          <w:rFonts w:ascii="仿宋" w:eastAsia="仿宋" w:hAnsi="仿宋"/>
          <w:sz w:val="32"/>
          <w:szCs w:val="32"/>
        </w:rPr>
        <w:t>年，从2020年3月起执行。中非双方项目组应在项目结项后于202</w:t>
      </w:r>
      <w:r w:rsidR="00187C20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年3月向</w:t>
      </w:r>
      <w:r>
        <w:rPr>
          <w:rFonts w:ascii="仿宋" w:eastAsia="仿宋" w:hAnsi="仿宋" w:hint="eastAsia"/>
          <w:sz w:val="32"/>
          <w:szCs w:val="32"/>
        </w:rPr>
        <w:t>中国非洲研究院</w:t>
      </w:r>
      <w:r>
        <w:rPr>
          <w:rFonts w:ascii="仿宋" w:eastAsia="仿宋" w:hAnsi="仿宋"/>
          <w:sz w:val="32"/>
          <w:szCs w:val="32"/>
        </w:rPr>
        <w:lastRenderedPageBreak/>
        <w:t>提交联合研究报告（中英版本，</w:t>
      </w:r>
      <w:r>
        <w:rPr>
          <w:rFonts w:eastAsia="仿宋_GB2312"/>
          <w:sz w:val="32"/>
          <w:szCs w:val="32"/>
        </w:rPr>
        <w:t>中文字数不少于</w:t>
      </w:r>
      <w:r w:rsidR="00187C20"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万字</w:t>
      </w:r>
      <w:r>
        <w:rPr>
          <w:rFonts w:ascii="仿宋" w:eastAsia="仿宋" w:hAnsi="仿宋"/>
          <w:sz w:val="32"/>
          <w:szCs w:val="32"/>
        </w:rPr>
        <w:t>）。</w:t>
      </w:r>
    </w:p>
    <w:p w:rsidR="00117DC4" w:rsidRDefault="00655FCA">
      <w:pPr>
        <w:pStyle w:val="ab"/>
        <w:numPr>
          <w:ilvl w:val="0"/>
          <w:numId w:val="1"/>
        </w:numPr>
        <w:spacing w:line="560" w:lineRule="exact"/>
        <w:ind w:left="363" w:hanging="363"/>
        <w:jc w:val="left"/>
        <w:rPr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联合申请书</w:t>
      </w:r>
      <w:r>
        <w:rPr>
          <w:rFonts w:ascii="仿宋" w:eastAsia="仿宋" w:hAnsi="仿宋" w:hint="eastAsia"/>
          <w:sz w:val="32"/>
          <w:szCs w:val="32"/>
        </w:rPr>
        <w:t>电子版</w:t>
      </w:r>
      <w:r>
        <w:rPr>
          <w:rFonts w:ascii="仿宋" w:eastAsia="仿宋" w:hAnsi="仿宋"/>
          <w:sz w:val="32"/>
          <w:szCs w:val="32"/>
        </w:rPr>
        <w:t>请从中国非洲研究院下载。联合申请书报送一式四份，其中一份原件，3份复印件。请于2020年2月</w:t>
      </w:r>
      <w:r w:rsidR="00E83900">
        <w:rPr>
          <w:rFonts w:ascii="仿宋" w:eastAsia="仿宋" w:hAnsi="仿宋" w:hint="eastAsia"/>
          <w:sz w:val="32"/>
          <w:szCs w:val="32"/>
        </w:rPr>
        <w:t>29</w:t>
      </w:r>
      <w:bookmarkStart w:id="0" w:name="_GoBack"/>
      <w:bookmarkEnd w:id="0"/>
      <w:r>
        <w:rPr>
          <w:rFonts w:ascii="仿宋" w:eastAsia="仿宋" w:hAnsi="仿宋"/>
          <w:sz w:val="32"/>
          <w:szCs w:val="32"/>
        </w:rPr>
        <w:t>日前送至中国非洲研究院</w:t>
      </w:r>
      <w:r>
        <w:rPr>
          <w:rFonts w:ascii="仿宋" w:eastAsia="仿宋" w:hAnsi="仿宋" w:hint="eastAsia"/>
          <w:sz w:val="32"/>
          <w:szCs w:val="32"/>
        </w:rPr>
        <w:t>（联系人：马学清，电话87421043），</w:t>
      </w:r>
      <w:hyperlink r:id="rId9">
        <w:r>
          <w:rPr>
            <w:rStyle w:val="ListLabel1"/>
          </w:rPr>
          <w:t>另请将电子版发至</w:t>
        </w:r>
        <w:r>
          <w:rPr>
            <w:rFonts w:ascii="仿宋" w:eastAsia="仿宋" w:hAnsi="仿宋" w:hint="eastAsia"/>
            <w:sz w:val="32"/>
            <w:szCs w:val="32"/>
          </w:rPr>
          <w:t>maxq@cass.org. cn。</w:t>
        </w:r>
        <w:r>
          <w:rPr>
            <w:rStyle w:val="ListLabel1"/>
            <w:rFonts w:hint="eastAsia"/>
          </w:rPr>
          <w:t xml:space="preserve"> </w:t>
        </w:r>
      </w:hyperlink>
    </w:p>
    <w:sectPr w:rsidR="00117DC4">
      <w:footerReference w:type="default" r:id="rId10"/>
      <w:pgSz w:w="11906" w:h="16838"/>
      <w:pgMar w:top="1440" w:right="1800" w:bottom="1440" w:left="1800" w:header="0" w:footer="0" w:gutter="0"/>
      <w:cols w:space="720"/>
      <w:formProt w:val="0"/>
      <w:docGrid w:type="lines" w:linePitch="312" w:charSpace="61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04" w:rsidRDefault="007A7404">
      <w:r>
        <w:separator/>
      </w:r>
    </w:p>
  </w:endnote>
  <w:endnote w:type="continuationSeparator" w:id="0">
    <w:p w:rsidR="007A7404" w:rsidRDefault="007A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C4" w:rsidRDefault="00655FC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17DC4" w:rsidRDefault="00655FCA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83900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:rsidR="00117DC4" w:rsidRDefault="00655FCA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83900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04" w:rsidRDefault="007A7404">
      <w:r>
        <w:separator/>
      </w:r>
    </w:p>
  </w:footnote>
  <w:footnote w:type="continuationSeparator" w:id="0">
    <w:p w:rsidR="007A7404" w:rsidRDefault="007A7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DC4"/>
    <w:rsid w:val="00117DC4"/>
    <w:rsid w:val="00187C20"/>
    <w:rsid w:val="00437132"/>
    <w:rsid w:val="00655FCA"/>
    <w:rsid w:val="007A7404"/>
    <w:rsid w:val="00E83900"/>
    <w:rsid w:val="01543F23"/>
    <w:rsid w:val="02845AF8"/>
    <w:rsid w:val="03F643F9"/>
    <w:rsid w:val="054B0E4E"/>
    <w:rsid w:val="061E6890"/>
    <w:rsid w:val="08CB1CD1"/>
    <w:rsid w:val="0A1B31A3"/>
    <w:rsid w:val="0C526BA1"/>
    <w:rsid w:val="0E930EE6"/>
    <w:rsid w:val="0EA365E0"/>
    <w:rsid w:val="122D3BED"/>
    <w:rsid w:val="15AA360F"/>
    <w:rsid w:val="16AE23A1"/>
    <w:rsid w:val="17F44088"/>
    <w:rsid w:val="18C64451"/>
    <w:rsid w:val="18EC7729"/>
    <w:rsid w:val="19C66469"/>
    <w:rsid w:val="1C643D91"/>
    <w:rsid w:val="1DB612E4"/>
    <w:rsid w:val="21462FE3"/>
    <w:rsid w:val="21B43A98"/>
    <w:rsid w:val="28D24111"/>
    <w:rsid w:val="2DEF4CCB"/>
    <w:rsid w:val="31E94082"/>
    <w:rsid w:val="378F2B75"/>
    <w:rsid w:val="37A8786A"/>
    <w:rsid w:val="38DF1B45"/>
    <w:rsid w:val="39583D30"/>
    <w:rsid w:val="3A013554"/>
    <w:rsid w:val="3CCF2BAF"/>
    <w:rsid w:val="412C4D83"/>
    <w:rsid w:val="41497406"/>
    <w:rsid w:val="419810E4"/>
    <w:rsid w:val="41BB05A9"/>
    <w:rsid w:val="436B3CE1"/>
    <w:rsid w:val="44BB7DCB"/>
    <w:rsid w:val="44D85768"/>
    <w:rsid w:val="45AD5294"/>
    <w:rsid w:val="4890086D"/>
    <w:rsid w:val="4A494720"/>
    <w:rsid w:val="4CAC16FC"/>
    <w:rsid w:val="4D7F7DDB"/>
    <w:rsid w:val="4E9523AF"/>
    <w:rsid w:val="4F4E684F"/>
    <w:rsid w:val="51415649"/>
    <w:rsid w:val="54175D16"/>
    <w:rsid w:val="546A4976"/>
    <w:rsid w:val="548B78F3"/>
    <w:rsid w:val="55857045"/>
    <w:rsid w:val="57566F0A"/>
    <w:rsid w:val="577871FA"/>
    <w:rsid w:val="57D678EF"/>
    <w:rsid w:val="58791CBC"/>
    <w:rsid w:val="5C291A6E"/>
    <w:rsid w:val="5CB5205F"/>
    <w:rsid w:val="5F6D6722"/>
    <w:rsid w:val="607108C4"/>
    <w:rsid w:val="60CF2F4D"/>
    <w:rsid w:val="628A3883"/>
    <w:rsid w:val="64CC171D"/>
    <w:rsid w:val="697F36C9"/>
    <w:rsid w:val="6B092704"/>
    <w:rsid w:val="6B422DE1"/>
    <w:rsid w:val="6FBA3129"/>
    <w:rsid w:val="7065419D"/>
    <w:rsid w:val="706E6519"/>
    <w:rsid w:val="70B54E0A"/>
    <w:rsid w:val="714B1233"/>
    <w:rsid w:val="725F55A7"/>
    <w:rsid w:val="7293113A"/>
    <w:rsid w:val="72B91EE7"/>
    <w:rsid w:val="72C2142F"/>
    <w:rsid w:val="755F2996"/>
    <w:rsid w:val="75870DEF"/>
    <w:rsid w:val="77EA5A48"/>
    <w:rsid w:val="77FA674F"/>
    <w:rsid w:val="78144AD0"/>
    <w:rsid w:val="796D68E4"/>
    <w:rsid w:val="79E800A4"/>
    <w:rsid w:val="7BD77C02"/>
    <w:rsid w:val="7CF85839"/>
    <w:rsid w:val="7DD8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"/>
    <w:uiPriority w:val="99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  <w:rPr>
      <w:rFonts w:cs="Arial"/>
    </w:rPr>
  </w:style>
  <w:style w:type="character" w:customStyle="1" w:styleId="Char">
    <w:name w:val="页眉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1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Internet">
    <w:name w:val="Internet 链接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批注框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ListLabel1">
    <w:name w:val="ListLabel 1"/>
    <w:qFormat/>
    <w:rPr>
      <w:rFonts w:ascii="仿宋" w:eastAsia="仿宋" w:hAnsi="仿宋"/>
      <w:sz w:val="32"/>
      <w:szCs w:val="32"/>
    </w:rPr>
  </w:style>
  <w:style w:type="paragraph" w:customStyle="1" w:styleId="a9">
    <w:name w:val="标题样式"/>
    <w:basedOn w:val="a"/>
    <w:next w:val="a4"/>
    <w:qFormat/>
    <w:pPr>
      <w:keepNext/>
      <w:spacing w:before="240" w:after="120"/>
    </w:pPr>
    <w:rPr>
      <w:rFonts w:ascii="Arial" w:eastAsia="微软雅黑" w:hAnsi="Arial" w:cs="Arial"/>
      <w:sz w:val="28"/>
      <w:szCs w:val="28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"/>
    <w:uiPriority w:val="99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  <w:rPr>
      <w:rFonts w:cs="Arial"/>
    </w:rPr>
  </w:style>
  <w:style w:type="character" w:customStyle="1" w:styleId="Char">
    <w:name w:val="页眉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1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Internet">
    <w:name w:val="Internet 链接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批注框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ListLabel1">
    <w:name w:val="ListLabel 1"/>
    <w:qFormat/>
    <w:rPr>
      <w:rFonts w:ascii="仿宋" w:eastAsia="仿宋" w:hAnsi="仿宋"/>
      <w:sz w:val="32"/>
      <w:szCs w:val="32"/>
    </w:rPr>
  </w:style>
  <w:style w:type="paragraph" w:customStyle="1" w:styleId="a9">
    <w:name w:val="标题样式"/>
    <w:basedOn w:val="a"/>
    <w:next w:val="a4"/>
    <w:qFormat/>
    <w:pPr>
      <w:keepNext/>
      <w:spacing w:before="240" w:after="120"/>
    </w:pPr>
    <w:rPr>
      <w:rFonts w:ascii="Arial" w:eastAsia="微软雅黑" w:hAnsi="Arial" w:cs="Arial"/>
      <w:sz w:val="28"/>
      <w:szCs w:val="28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&#21478;&#35831;&#23558;&#30005;&#23376;&#29256;&#21457;&#33267;humr@cass.org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</Words>
  <Characters>517</Characters>
  <Application>Microsoft Office Word</Application>
  <DocSecurity>0</DocSecurity>
  <Lines>4</Lines>
  <Paragraphs>1</Paragraphs>
  <ScaleCrop>false</ScaleCrop>
  <Company>www.deepin.net.cn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16</cp:revision>
  <cp:lastPrinted>2019-11-19T09:51:00Z</cp:lastPrinted>
  <dcterms:created xsi:type="dcterms:W3CDTF">2018-11-01T02:30:00Z</dcterms:created>
  <dcterms:modified xsi:type="dcterms:W3CDTF">2020-01-14T06:25:00Z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2052-11.8.2.8361</vt:lpwstr>
  </property>
</Properties>
</file>